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E2401" w14:textId="77777777" w:rsidR="00FB4CAD" w:rsidRPr="00D96EEE" w:rsidRDefault="00FB4CAD" w:rsidP="00D96EEE">
      <w:pPr>
        <w:pStyle w:val="Heading1"/>
        <w:keepNext w:val="0"/>
        <w:keepLines w:val="0"/>
        <w:suppressAutoHyphens/>
        <w:spacing w:before="0" w:line="240" w:lineRule="auto"/>
        <w:jc w:val="both"/>
        <w:rPr>
          <w:rFonts w:ascii="Verdana" w:hAnsi="Verdana"/>
          <w:color w:val="000000"/>
          <w:sz w:val="32"/>
          <w:lang w:val="es-AR"/>
        </w:rPr>
      </w:pPr>
      <w:r w:rsidRPr="00D96EEE">
        <w:rPr>
          <w:rFonts w:ascii="Verdana" w:hAnsi="Verdana"/>
          <w:color w:val="000000"/>
          <w:sz w:val="32"/>
          <w:lang w:val="es-AR"/>
        </w:rPr>
        <w:t>Menoscabo y grandeza de Quevedo</w:t>
      </w:r>
    </w:p>
    <w:p w14:paraId="1F9CACB2" w14:textId="77777777" w:rsidR="00A37BF9" w:rsidRPr="00D96EEE" w:rsidRDefault="00A37BF9" w:rsidP="00D96EEE">
      <w:pPr>
        <w:pStyle w:val="Para21"/>
        <w:suppressAutoHyphens/>
        <w:spacing w:afterLines="0" w:line="240" w:lineRule="auto"/>
        <w:ind w:leftChars="0" w:left="0" w:rightChars="0" w:right="0"/>
        <w:jc w:val="both"/>
        <w:rPr>
          <w:rFonts w:ascii="Verdana" w:hAnsi="Verdana"/>
          <w:color w:val="000000"/>
          <w:sz w:val="24"/>
          <w:lang w:val="es-AR"/>
        </w:rPr>
      </w:pPr>
      <w:r w:rsidRPr="00D96EEE">
        <w:rPr>
          <w:rFonts w:ascii="Verdana" w:hAnsi="Verdana"/>
          <w:color w:val="000000"/>
          <w:sz w:val="24"/>
          <w:lang w:val="es-AR"/>
        </w:rPr>
        <w:t>Jorge Luis Borges</w:t>
      </w:r>
    </w:p>
    <w:p w14:paraId="42480E6F" w14:textId="77777777" w:rsidR="00FB4CAD" w:rsidRPr="00D96EEE" w:rsidRDefault="00FB4CAD" w:rsidP="00D96EEE">
      <w:pPr>
        <w:pStyle w:val="Heading1"/>
        <w:keepNext w:val="0"/>
        <w:keepLines w:val="0"/>
        <w:suppressAutoHyphens/>
        <w:spacing w:before="0" w:line="240" w:lineRule="auto"/>
        <w:ind w:firstLine="283"/>
        <w:jc w:val="both"/>
        <w:rPr>
          <w:rFonts w:ascii="Verdana" w:hAnsi="Verdana"/>
          <w:color w:val="000000"/>
          <w:sz w:val="20"/>
          <w:lang w:val="es-AR"/>
        </w:rPr>
      </w:pPr>
    </w:p>
    <w:p w14:paraId="615E8A85" w14:textId="77777777" w:rsidR="00FB4CAD" w:rsidRPr="00D96EEE" w:rsidRDefault="00FB4CAD" w:rsidP="00D96EEE">
      <w:pPr>
        <w:pStyle w:val="Para02"/>
        <w:suppressAutoHyphens/>
        <w:spacing w:line="240" w:lineRule="auto"/>
        <w:ind w:firstLine="283"/>
        <w:rPr>
          <w:rFonts w:ascii="Verdana" w:hAnsi="Verdana"/>
          <w:sz w:val="20"/>
        </w:rPr>
      </w:pPr>
      <w:r w:rsidRPr="00D96EEE">
        <w:rPr>
          <w:rFonts w:ascii="Verdana" w:hAnsi="Verdana"/>
          <w:sz w:val="20"/>
        </w:rPr>
        <w:t>Hay la aventura personal del hombre Quevedo: el tropel negro y desgarrado que eslabonaron con dureza sus días, el encono que hubo en sus ojos al traspasar con sus miradas el mundo, la numerosa erudición que requirió de tanto libro ya lejano, la salacidad que desbarató su estoicismo como una turbia hoguera, su ahínco en traducir la España apicarada y cucañista de entonces en simulacros de grandeza apolínea, su aversión a lechuzos, alguaciles y leguleyos, sus tardeceres, su prisión, su chacota: todo su sentir de hombre que ya conoció el doble encontronazo de la vida segura y la insegura muerte. Ya se desbarató y hundió la plateresca fábrica de su continuidad vital y sólo debe interesarnos el mito, la significación banderiza que con ella forjemos. Aquí está su labor, con su aparente numerosidad de propósitos, ¿cómo reducirla a unidad y cuajarla en un símbolo? La artimaña de quien lo despedaza según la varia actividad que ejerció no es apta para concertar la despareja plenitud de su obra. Desbandar a Quevedo en irreconciliables figuraciones de novelista, de poeta, de teólogo, de sufridor estoico y de eventual pasquinador, es empeño baldío si no adunamos luego con firmeza todas esas vislumbres. Quevedo a mi entender, fue innumerable como un árbol, pero no menos homogéneo.</w:t>
      </w:r>
    </w:p>
    <w:p w14:paraId="02F4F420" w14:textId="77777777" w:rsidR="00FB4CAD" w:rsidRPr="00D96EEE" w:rsidRDefault="00FB4CAD" w:rsidP="00D96EEE">
      <w:pPr>
        <w:pStyle w:val="Para01"/>
        <w:suppressAutoHyphens/>
        <w:spacing w:line="240" w:lineRule="auto"/>
        <w:ind w:firstLineChars="0" w:firstLine="283"/>
        <w:rPr>
          <w:rFonts w:ascii="Verdana" w:hAnsi="Verdana"/>
          <w:sz w:val="20"/>
        </w:rPr>
      </w:pPr>
      <w:r w:rsidRPr="00D96EEE">
        <w:rPr>
          <w:rFonts w:ascii="Verdana" w:hAnsi="Verdana"/>
          <w:sz w:val="20"/>
        </w:rPr>
        <w:t xml:space="preserve">Hay un rasgo en su obra que puede ser de algún provecho para la conceptualización que buscáis. Quiero indicar que casi todos sus libros son cotidianos en el plan, pero sobresalientes en los verbalismos de hechura. El </w:t>
      </w:r>
      <w:r w:rsidRPr="00D96EEE">
        <w:rPr>
          <w:rStyle w:val="0Text"/>
          <w:rFonts w:ascii="Verdana" w:hAnsi="Verdana"/>
          <w:sz w:val="20"/>
        </w:rPr>
        <w:t>Buscón</w:t>
      </w:r>
      <w:r w:rsidRPr="00D96EEE">
        <w:rPr>
          <w:rFonts w:ascii="Verdana" w:hAnsi="Verdana"/>
          <w:sz w:val="20"/>
        </w:rPr>
        <w:t xml:space="preserve"> es todo él un aprovechamiento de la esencia del </w:t>
      </w:r>
      <w:r w:rsidRPr="00D96EEE">
        <w:rPr>
          <w:rStyle w:val="0Text"/>
          <w:rFonts w:ascii="Verdana" w:hAnsi="Verdana"/>
          <w:sz w:val="20"/>
        </w:rPr>
        <w:t>Guzmán de Alfarache</w:t>
      </w:r>
      <w:r w:rsidRPr="00D96EEE">
        <w:rPr>
          <w:rFonts w:ascii="Verdana" w:hAnsi="Verdana"/>
          <w:sz w:val="20"/>
        </w:rPr>
        <w:t xml:space="preserve">, esto es, de prometer la vida de un gran pícaro para historiar después algunas travesuras de escolar y algunas malandanzas en la cuales, por lo común, sale apaleado el héroe (procedimiento propio de moralistas que no contentos con censurar la picardía, quieren también contradecir su existencia); los </w:t>
      </w:r>
      <w:r w:rsidRPr="00D96EEE">
        <w:rPr>
          <w:rStyle w:val="0Text"/>
          <w:rFonts w:ascii="Verdana" w:hAnsi="Verdana"/>
          <w:sz w:val="20"/>
        </w:rPr>
        <w:t>Sueños</w:t>
      </w:r>
      <w:r w:rsidRPr="00D96EEE">
        <w:rPr>
          <w:rFonts w:ascii="Verdana" w:hAnsi="Verdana"/>
          <w:sz w:val="20"/>
        </w:rPr>
        <w:t xml:space="preserve"> son reflejo de Luciano, en que la inventiva muéstrase inhábil y necesita recurrir a oraciones, a censos de heresiarcas y a incitadas apostrofes para terminar su dictado: la </w:t>
      </w:r>
      <w:r w:rsidRPr="00D96EEE">
        <w:rPr>
          <w:rStyle w:val="0Text"/>
          <w:rFonts w:ascii="Verdana" w:hAnsi="Verdana"/>
          <w:sz w:val="20"/>
        </w:rPr>
        <w:t>Hora de todos</w:t>
      </w:r>
      <w:r w:rsidRPr="00D96EEE">
        <w:rPr>
          <w:rFonts w:ascii="Verdana" w:hAnsi="Verdana"/>
          <w:sz w:val="20"/>
        </w:rPr>
        <w:t xml:space="preserve"> —¡tan alborotadísima de vida!— no ejecuta el milagro jubiloso que los primeros incidentes amagan; la </w:t>
      </w:r>
      <w:r w:rsidRPr="00D96EEE">
        <w:rPr>
          <w:rStyle w:val="0Text"/>
          <w:rFonts w:ascii="Verdana" w:hAnsi="Verdana"/>
          <w:sz w:val="20"/>
        </w:rPr>
        <w:t>Política de Dios</w:t>
      </w:r>
      <w:r w:rsidRPr="00D96EEE">
        <w:rPr>
          <w:rFonts w:ascii="Verdana" w:hAnsi="Verdana"/>
          <w:sz w:val="20"/>
        </w:rPr>
        <w:t xml:space="preserve">, pese a su bizarría varonil en desbravecer ambiciones, no es sino un largo y enzarzado sofisma y el </w:t>
      </w:r>
      <w:r w:rsidRPr="00D96EEE">
        <w:rPr>
          <w:rStyle w:val="0Text"/>
          <w:rFonts w:ascii="Verdana" w:hAnsi="Verdana"/>
          <w:sz w:val="20"/>
        </w:rPr>
        <w:t>Parnaso español</w:t>
      </w:r>
      <w:r w:rsidRPr="00D96EEE">
        <w:rPr>
          <w:rFonts w:ascii="Verdana" w:hAnsi="Verdana"/>
          <w:sz w:val="20"/>
        </w:rPr>
        <w:t xml:space="preserve"> recuerda el juego de un admirable y docto ajedrecista que las más veces no se empeña en ganar. En cuanto a su </w:t>
      </w:r>
      <w:r w:rsidRPr="00D96EEE">
        <w:rPr>
          <w:rStyle w:val="0Text"/>
          <w:rFonts w:ascii="Verdana" w:hAnsi="Verdana"/>
          <w:sz w:val="20"/>
        </w:rPr>
        <w:t>Discurso de la inmortalidad del alma</w:t>
      </w:r>
      <w:r w:rsidRPr="00D96EEE">
        <w:rPr>
          <w:rFonts w:ascii="Verdana" w:hAnsi="Verdana"/>
          <w:sz w:val="20"/>
        </w:rPr>
        <w:t xml:space="preserve"> es un resumen y alguna vez un literatizar de añejos argumentos doctrinales, siendo curioso que el mejor alegato de Quevedo en pro de la inmortalidad no se halle en él, sino esquiciado breve y hondamente en una estrofa de grandioso erotismo. Me refiero al soneto XXXI de los enderezados a Lisi en el libro que canta bajo la invocación a Erato. En esa composición el goce genésico es atestiguamiento de la eternidad que vive en nosotros:</w:t>
      </w:r>
    </w:p>
    <w:p w14:paraId="0A462102" w14:textId="77777777" w:rsidR="00FB4CAD" w:rsidRPr="00D96EEE" w:rsidRDefault="00FB4CAD" w:rsidP="00D96EEE">
      <w:pPr>
        <w:pStyle w:val="Para01"/>
        <w:suppressAutoHyphens/>
        <w:spacing w:line="240" w:lineRule="auto"/>
        <w:ind w:firstLineChars="0" w:firstLine="283"/>
        <w:rPr>
          <w:rFonts w:ascii="Verdana" w:hAnsi="Verdana"/>
          <w:sz w:val="20"/>
        </w:rPr>
      </w:pPr>
    </w:p>
    <w:p w14:paraId="3F6CF1BE"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Alma, a quien todo un Dios prissión ha sido,</w:t>
      </w:r>
    </w:p>
    <w:p w14:paraId="5182D058"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venas que humor a tanto fuego han dado,</w:t>
      </w:r>
    </w:p>
    <w:p w14:paraId="227F91B8"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médulas que han gloriosamente ardido,</w:t>
      </w:r>
    </w:p>
    <w:p w14:paraId="1305F9D7" w14:textId="77777777" w:rsidR="00FB4CAD" w:rsidRPr="00D96EEE" w:rsidRDefault="00FB4CAD" w:rsidP="00D96EEE">
      <w:pPr>
        <w:pStyle w:val="Para04"/>
        <w:suppressAutoHyphens/>
        <w:spacing w:line="240" w:lineRule="auto"/>
        <w:ind w:firstLineChars="0" w:firstLine="283"/>
        <w:jc w:val="both"/>
        <w:rPr>
          <w:rFonts w:ascii="Verdana" w:hAnsi="Verdana"/>
          <w:sz w:val="20"/>
        </w:rPr>
      </w:pPr>
      <w:r w:rsidRPr="00D96EEE">
        <w:rPr>
          <w:rFonts w:ascii="Verdana" w:hAnsi="Verdana"/>
          <w:sz w:val="20"/>
        </w:rPr>
        <w:t>su forma dejarán, no su cuidado;</w:t>
      </w:r>
    </w:p>
    <w:p w14:paraId="674E7735"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serán cenica, mas tendrá sentido</w:t>
      </w:r>
    </w:p>
    <w:p w14:paraId="48401EBF"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polvo serán, mas polvo enamorado.</w:t>
      </w:r>
    </w:p>
    <w:p w14:paraId="5EE84DD7" w14:textId="77777777" w:rsidR="00FB4CAD" w:rsidRPr="00D96EEE" w:rsidRDefault="00FB4CAD" w:rsidP="00D96EEE">
      <w:pPr>
        <w:pStyle w:val="Para02"/>
        <w:suppressAutoHyphens/>
        <w:spacing w:line="240" w:lineRule="auto"/>
        <w:ind w:firstLine="283"/>
        <w:rPr>
          <w:rFonts w:ascii="Verdana" w:hAnsi="Verdana"/>
          <w:sz w:val="20"/>
        </w:rPr>
      </w:pPr>
    </w:p>
    <w:p w14:paraId="10FF23C0" w14:textId="77777777" w:rsidR="00FB4CAD" w:rsidRPr="00D96EEE" w:rsidRDefault="00FB4CAD" w:rsidP="00D96EEE">
      <w:pPr>
        <w:pStyle w:val="Para02"/>
        <w:suppressAutoHyphens/>
        <w:spacing w:line="240" w:lineRule="auto"/>
        <w:ind w:firstLine="283"/>
        <w:rPr>
          <w:rFonts w:ascii="Verdana" w:hAnsi="Verdana"/>
          <w:sz w:val="20"/>
        </w:rPr>
      </w:pPr>
      <w:r w:rsidRPr="00D96EEE">
        <w:rPr>
          <w:rFonts w:ascii="Verdana" w:hAnsi="Verdana"/>
          <w:sz w:val="20"/>
        </w:rPr>
        <w:t xml:space="preserve">Pero el mejor signáculo de la dualidad de Quevedo está en la </w:t>
      </w:r>
      <w:r w:rsidRPr="00D96EEE">
        <w:rPr>
          <w:rStyle w:val="0Text"/>
          <w:rFonts w:ascii="Verdana" w:hAnsi="Verdana"/>
          <w:sz w:val="20"/>
        </w:rPr>
        <w:t>Espístola censoria</w:t>
      </w:r>
      <w:r w:rsidRPr="00D96EEE">
        <w:rPr>
          <w:rFonts w:ascii="Verdana" w:hAnsi="Verdana"/>
          <w:sz w:val="20"/>
        </w:rPr>
        <w:t xml:space="preserve"> que escribió al Conde de Olivares y que después, con justificada largueza, prodigaron tantas imprentas.</w:t>
      </w:r>
    </w:p>
    <w:p w14:paraId="270B2CC8" w14:textId="77777777" w:rsidR="00FB4CAD" w:rsidRPr="00D96EEE" w:rsidRDefault="00FB4CAD" w:rsidP="00D96EEE">
      <w:pPr>
        <w:pStyle w:val="Para01"/>
        <w:suppressAutoHyphens/>
        <w:spacing w:line="240" w:lineRule="auto"/>
        <w:ind w:firstLineChars="0" w:firstLine="283"/>
        <w:rPr>
          <w:rFonts w:ascii="Verdana" w:hAnsi="Verdana"/>
          <w:sz w:val="20"/>
        </w:rPr>
      </w:pPr>
      <w:r w:rsidRPr="00D96EEE">
        <w:rPr>
          <w:rFonts w:ascii="Verdana" w:hAnsi="Verdana"/>
          <w:sz w:val="20"/>
        </w:rPr>
        <w:t>Jamás versos tan nobles altivecieron tanta cotidianidad espiritual. Iniciase Quevedo encareciendo su sinceridad temeraria y luego se dilata en fácil diatriba contra los mohatreros, contra el abajamiento del ejército, contra las comilonas, contra el lujo, contra las fiestas de toros. Lo señalado está en la forma que asume su polémica. No moteja la lidia de matanza inútil y zafia, pero pondera las leyendas que ennoblecen al toro, la aventura de Zeus, la gran constelación que es simulacro de su hechura. Frente al charco de sangre y a la vergüenza del dolor primordial, Quevedo ensalza la fabulosa proceridad de la bestia</w:t>
      </w:r>
    </w:p>
    <w:p w14:paraId="72C1B8B0" w14:textId="77777777" w:rsidR="00FB4CAD" w:rsidRPr="00D96EEE" w:rsidRDefault="00FB4CAD" w:rsidP="00D96EEE">
      <w:pPr>
        <w:pStyle w:val="Para01"/>
        <w:suppressAutoHyphens/>
        <w:spacing w:line="240" w:lineRule="auto"/>
        <w:ind w:firstLineChars="0" w:firstLine="283"/>
        <w:rPr>
          <w:rFonts w:ascii="Verdana" w:hAnsi="Verdana"/>
          <w:sz w:val="20"/>
        </w:rPr>
      </w:pPr>
    </w:p>
    <w:p w14:paraId="0CD73572" w14:textId="77777777" w:rsidR="00FB4CAD" w:rsidRPr="00D96EEE" w:rsidRDefault="00FB4CAD" w:rsidP="00D96EEE">
      <w:pPr>
        <w:keepNext/>
        <w:suppressAutoHyphens/>
        <w:spacing w:after="0" w:line="240" w:lineRule="auto"/>
        <w:ind w:firstLine="284"/>
        <w:jc w:val="both"/>
        <w:rPr>
          <w:rFonts w:ascii="Verdana" w:hAnsi="Verdana"/>
          <w:i/>
          <w:iCs/>
          <w:color w:val="000000"/>
          <w:sz w:val="20"/>
          <w:lang w:val="es-AR"/>
        </w:rPr>
      </w:pPr>
      <w:r w:rsidRPr="00D96EEE">
        <w:rPr>
          <w:rFonts w:ascii="Verdana" w:hAnsi="Verdana"/>
          <w:i/>
          <w:iCs/>
          <w:color w:val="000000"/>
          <w:sz w:val="20"/>
          <w:lang w:val="es-AR"/>
        </w:rPr>
        <w:lastRenderedPageBreak/>
        <w:t>Que un tiempo endureció manos Reales</w:t>
      </w:r>
    </w:p>
    <w:p w14:paraId="372A137B"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i detrás de él los Cónsules gimieron</w:t>
      </w:r>
    </w:p>
    <w:p w14:paraId="643A30F2"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i rumia luz en Campos Celestiales;</w:t>
      </w:r>
    </w:p>
    <w:p w14:paraId="277496E5" w14:textId="77777777" w:rsidR="00FB4CAD" w:rsidRPr="00D96EEE" w:rsidRDefault="00FB4CAD" w:rsidP="00D96EEE">
      <w:pPr>
        <w:pStyle w:val="Para04"/>
        <w:suppressAutoHyphens/>
        <w:spacing w:line="240" w:lineRule="auto"/>
        <w:ind w:firstLineChars="0" w:firstLine="283"/>
        <w:jc w:val="both"/>
        <w:rPr>
          <w:rFonts w:ascii="Verdana" w:hAnsi="Verdana"/>
          <w:sz w:val="20"/>
        </w:rPr>
      </w:pPr>
      <w:r w:rsidRPr="00D96EEE">
        <w:rPr>
          <w:rFonts w:ascii="Verdana" w:hAnsi="Verdana"/>
          <w:sz w:val="20"/>
        </w:rPr>
        <w:t>¿Por qual enemistad se persuadieron</w:t>
      </w:r>
    </w:p>
    <w:p w14:paraId="3ECDA702"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a que su apocamiento fuese hacaña</w:t>
      </w:r>
    </w:p>
    <w:p w14:paraId="728CCD11"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i a las miesses tan grande offensa hicieron?</w:t>
      </w:r>
    </w:p>
    <w:p w14:paraId="1EA4011C" w14:textId="77777777" w:rsidR="00FB4CAD" w:rsidRPr="00D96EEE" w:rsidRDefault="00FB4CAD" w:rsidP="00D96EEE">
      <w:pPr>
        <w:pStyle w:val="Para02"/>
        <w:suppressAutoHyphens/>
        <w:spacing w:line="240" w:lineRule="auto"/>
        <w:ind w:firstLine="283"/>
        <w:rPr>
          <w:rFonts w:ascii="Verdana" w:hAnsi="Verdana"/>
          <w:sz w:val="20"/>
        </w:rPr>
      </w:pPr>
    </w:p>
    <w:p w14:paraId="14CB536F" w14:textId="77777777" w:rsidR="00FB4CAD" w:rsidRPr="00D96EEE" w:rsidRDefault="00FB4CAD" w:rsidP="00D96EEE">
      <w:pPr>
        <w:pStyle w:val="Para02"/>
        <w:suppressAutoHyphens/>
        <w:spacing w:line="240" w:lineRule="auto"/>
        <w:ind w:firstLine="283"/>
        <w:rPr>
          <w:rFonts w:ascii="Verdana" w:hAnsi="Verdana"/>
          <w:sz w:val="20"/>
        </w:rPr>
      </w:pPr>
      <w:r w:rsidRPr="00D96EEE">
        <w:rPr>
          <w:rFonts w:ascii="Verdana" w:hAnsi="Verdana"/>
          <w:sz w:val="20"/>
        </w:rPr>
        <w:t>Versos tan eminentes, como inaptos para alcanzar la compasión que se busca.</w:t>
      </w:r>
    </w:p>
    <w:p w14:paraId="574C8F02" w14:textId="77777777" w:rsidR="00FB4CAD" w:rsidRPr="00D96EEE" w:rsidRDefault="00FB4CAD" w:rsidP="00D96EEE">
      <w:pPr>
        <w:pStyle w:val="Para01"/>
        <w:suppressAutoHyphens/>
        <w:spacing w:line="240" w:lineRule="auto"/>
        <w:ind w:firstLineChars="0" w:firstLine="283"/>
        <w:rPr>
          <w:rFonts w:ascii="Verdana" w:hAnsi="Verdana"/>
          <w:sz w:val="20"/>
        </w:rPr>
      </w:pPr>
      <w:r w:rsidRPr="00D96EEE">
        <w:rPr>
          <w:rFonts w:ascii="Verdana" w:hAnsi="Verdana"/>
          <w:sz w:val="20"/>
        </w:rPr>
        <w:t xml:space="preserve">Todo lo anterior es señal del intelectualismo ahincado que hubo en la mente de Quevedo. Fue perfecto en las metáforas, en las antítesis, en la adjetivación; es decir, en aquellas disciplinas de la literatura cuya felicidad o malandanza es discernible por la inteligencia. El ejercicio intelectual es hábil para establecer la virtud de esas artimañas retóricas, ya que todas ellas estriban en un nexo o ligamen que aduna dos conceptos y cuya adecuación es fácil examinar. La vialidad de una metáfora es tan averiguable por la lógica como la de cualquier otra idea, cosa que no les acontece a los versos que un anchuroso error llama sencillos y en cuya eficacia hay como un fiel y cristalino misterio. Un preceptista merecedor de su nombre puede dilucidar, sin miedo a hurañas trabazones, toda la obra de Quevedo, de Milton, de Baltasar Gracián, pero no los hexámetros de Goethe o las coplas del </w:t>
      </w:r>
      <w:r w:rsidRPr="00D96EEE">
        <w:rPr>
          <w:rStyle w:val="0Text"/>
          <w:rFonts w:ascii="Verdana" w:hAnsi="Verdana"/>
          <w:sz w:val="20"/>
        </w:rPr>
        <w:t>Romancero</w:t>
      </w:r>
      <w:r w:rsidRPr="00D96EEE">
        <w:rPr>
          <w:rFonts w:ascii="Verdana" w:hAnsi="Verdana"/>
          <w:sz w:val="20"/>
        </w:rPr>
        <w:t>.</w:t>
      </w:r>
    </w:p>
    <w:p w14:paraId="2F1716B8" w14:textId="77777777" w:rsidR="00FB4CAD" w:rsidRPr="00D96EEE" w:rsidRDefault="00FB4CAD" w:rsidP="00D96EEE">
      <w:pPr>
        <w:pStyle w:val="Para01"/>
        <w:suppressAutoHyphens/>
        <w:spacing w:line="240" w:lineRule="auto"/>
        <w:ind w:firstLineChars="0" w:firstLine="283"/>
        <w:rPr>
          <w:rFonts w:ascii="Verdana" w:hAnsi="Verdana"/>
          <w:sz w:val="20"/>
        </w:rPr>
      </w:pPr>
      <w:r w:rsidRPr="00D96EEE">
        <w:rPr>
          <w:rFonts w:ascii="Verdana" w:hAnsi="Verdana"/>
          <w:sz w:val="20"/>
        </w:rPr>
        <w:t>Una realzada gustación verbal, sabiamente regida por una austera desconfianza sobre la eficacia del idioma, constituye la esencia de Quevedo. Nadie como él ha recorrido el imperio de la lengua española y con igual decoro ha parado en sus chozas y en sus alcázares. Todas las voces del castellano son suyas y él, en mirándolas, ha sabido sentirlas y recrearlas ya para siempre. Bien le conocen las más opuestas y apartadas provincias de nuestro castellano, siendo igualmente sentencioso su gesto en la latinidad del Marco Bruto como en la jerigonza soez de las jácaras, barro sutil y quebradizo que sólo un alfarero milagroso pudo amasar en vasija de eternidad.</w:t>
      </w:r>
    </w:p>
    <w:p w14:paraId="23CF6644" w14:textId="77777777" w:rsidR="00FB4CAD" w:rsidRPr="00D96EEE" w:rsidRDefault="00FB4CAD" w:rsidP="00D96EEE">
      <w:pPr>
        <w:pStyle w:val="Para01"/>
        <w:suppressAutoHyphens/>
        <w:spacing w:line="240" w:lineRule="auto"/>
        <w:ind w:firstLineChars="0" w:firstLine="283"/>
        <w:rPr>
          <w:rFonts w:ascii="Verdana" w:hAnsi="Verdana"/>
          <w:sz w:val="20"/>
        </w:rPr>
      </w:pPr>
    </w:p>
    <w:p w14:paraId="6692F4E0"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Poco duran los valientes,</w:t>
      </w:r>
    </w:p>
    <w:p w14:paraId="2EC91BBA" w14:textId="77777777" w:rsidR="00FB4CAD" w:rsidRPr="00D96EEE" w:rsidRDefault="00FB4CAD" w:rsidP="00D96EEE">
      <w:pPr>
        <w:suppressAutoHyphens/>
        <w:spacing w:after="0" w:line="240" w:lineRule="auto"/>
        <w:ind w:firstLine="283"/>
        <w:jc w:val="both"/>
        <w:rPr>
          <w:rFonts w:ascii="Verdana" w:hAnsi="Verdana"/>
          <w:i/>
          <w:iCs/>
          <w:color w:val="000000"/>
          <w:sz w:val="20"/>
          <w:lang w:val="es-AR"/>
        </w:rPr>
      </w:pPr>
      <w:r w:rsidRPr="00D96EEE">
        <w:rPr>
          <w:rFonts w:ascii="Verdana" w:hAnsi="Verdana"/>
          <w:i/>
          <w:iCs/>
          <w:color w:val="000000"/>
          <w:sz w:val="20"/>
          <w:lang w:val="es-AR"/>
        </w:rPr>
        <w:t>mucho el verdugo los gasta</w:t>
      </w:r>
    </w:p>
    <w:p w14:paraId="74398D0D" w14:textId="77777777" w:rsidR="00FB4CAD" w:rsidRPr="00D96EEE" w:rsidRDefault="00FB4CAD" w:rsidP="00D96EEE">
      <w:pPr>
        <w:pStyle w:val="Para02"/>
        <w:suppressAutoHyphens/>
        <w:spacing w:line="240" w:lineRule="auto"/>
        <w:ind w:firstLine="283"/>
        <w:rPr>
          <w:rFonts w:ascii="Verdana" w:hAnsi="Verdana"/>
          <w:sz w:val="20"/>
        </w:rPr>
      </w:pPr>
    </w:p>
    <w:p w14:paraId="5EE52DCC" w14:textId="77777777" w:rsidR="00FB4CAD" w:rsidRPr="00D96EEE" w:rsidRDefault="00FB4CAD" w:rsidP="00D96EEE">
      <w:pPr>
        <w:pStyle w:val="Para02"/>
        <w:suppressAutoHyphens/>
        <w:spacing w:line="240" w:lineRule="auto"/>
        <w:ind w:firstLine="283"/>
        <w:rPr>
          <w:rFonts w:ascii="Verdana" w:hAnsi="Verdana"/>
          <w:sz w:val="20"/>
        </w:rPr>
      </w:pPr>
      <w:r w:rsidRPr="00D96EEE">
        <w:rPr>
          <w:rFonts w:ascii="Verdana" w:hAnsi="Verdana"/>
          <w:sz w:val="20"/>
        </w:rPr>
        <w:t>ocurre en una de sus composiciones burlescas, y lo lapidario en ella no es excepción.</w:t>
      </w:r>
    </w:p>
    <w:p w14:paraId="191AD18A" w14:textId="77777777" w:rsidR="00FB4CAD" w:rsidRPr="00D96EEE" w:rsidRDefault="00FB4CAD" w:rsidP="00D96EEE">
      <w:pPr>
        <w:pStyle w:val="Para01"/>
        <w:suppressAutoHyphens/>
        <w:spacing w:line="240" w:lineRule="auto"/>
        <w:ind w:firstLineChars="0" w:firstLine="283"/>
        <w:rPr>
          <w:rFonts w:ascii="Verdana" w:hAnsi="Verdana"/>
          <w:sz w:val="20"/>
        </w:rPr>
      </w:pPr>
      <w:r w:rsidRPr="00D96EEE">
        <w:rPr>
          <w:rFonts w:ascii="Verdana" w:hAnsi="Verdana"/>
          <w:sz w:val="20"/>
        </w:rPr>
        <w:t xml:space="preserve">Fue don Francisco un gran sensual de la literatura, pero nunca fió todo su dictado a la inconsecuente virtud de las palabras prestigiosas. Estas palabras, testificando la doctrina de Spengler, son hoy las que señalan disparidades en el tiempo y lejanía en el espacio; en los comienzos del siglo </w:t>
      </w:r>
      <w:r w:rsidRPr="00D96EEE">
        <w:rPr>
          <w:rStyle w:val="1Text"/>
          <w:rFonts w:ascii="Verdana" w:hAnsi="Verdana"/>
          <w:sz w:val="20"/>
        </w:rPr>
        <w:t>XVII</w:t>
      </w:r>
      <w:r w:rsidRPr="00D96EEE">
        <w:rPr>
          <w:rFonts w:ascii="Verdana" w:hAnsi="Verdana"/>
          <w:sz w:val="20"/>
        </w:rPr>
        <w:t xml:space="preserve"> fueron aquellas por las cuales el mundo manifestaba su lucida riqueza en monstruos, en variedad de flores, en estrellas y en ángeles. El poeta no puede ni prescindir enteramente de esas palabras que parecen decir la intimidad más honda, ni reducirse a sólo barajarlas. Quevedo las menudeó en estrofas galantes y el no poder echar mano a ellas en sus composiciones jocosas motivó tal vez el raudal de metáforas y de intuiciones reales que hay en su burlería. Le atareó mucho lo problemático del lenguaje propio del verso y es lícito recordar que fingió en uno de sus libros un altercado entre el poeta de los picaros y un seguidor de Góngora (esto es, entre un coplero y un rubenista), tras el cual se evidencia que su desemejanza está en emplear el uno voces ilustres y el otro voces ruines y plebeyas, sin existir entre ambos el menor contraste ideológico. El conceptismo —la solución que dio Quevedo al problema— es una serie de latidos cortos e intensos marcando el ritmo del pensar. En vez de la visión abarcadora que difunde Cervantes sobre el ancho decurso de una idea, Quevedo pluraliza las vislumbres en una suerte de fusilería de miradas parciales.</w:t>
      </w:r>
    </w:p>
    <w:p w14:paraId="34E55A39" w14:textId="77777777" w:rsidR="00FB4CAD" w:rsidRPr="00D96EEE" w:rsidRDefault="00FB4CAD" w:rsidP="00D96EEE">
      <w:pPr>
        <w:pStyle w:val="Para01"/>
        <w:suppressAutoHyphens/>
        <w:spacing w:line="240" w:lineRule="auto"/>
        <w:ind w:firstLineChars="0" w:firstLine="283"/>
        <w:rPr>
          <w:rFonts w:ascii="Verdana" w:hAnsi="Verdana"/>
          <w:sz w:val="20"/>
        </w:rPr>
      </w:pPr>
      <w:r w:rsidRPr="00D96EEE">
        <w:rPr>
          <w:rFonts w:ascii="Verdana" w:hAnsi="Verdana"/>
          <w:sz w:val="20"/>
        </w:rPr>
        <w:t>El gongorismo fue una intentona de gramáticos a quienes urgió el plan de trastornar la frase castellana en desorden latino, sin querer comprender que el tal desorden es aparencial en latín y sería efectivo entre nosotros por la carencia de declinaciones. El quevedismo es psicológico: es el empeño en restituir a todas las ideas el arriscado y brusco carácter que las hizo asombrosas al presentarse por vez primera al espíritu.</w:t>
      </w:r>
    </w:p>
    <w:p w14:paraId="43A5C3B0" w14:textId="5DC3144C" w:rsidR="000B1B52" w:rsidRPr="00D96EEE" w:rsidRDefault="00FB4CAD" w:rsidP="00D96EEE">
      <w:pPr>
        <w:suppressAutoHyphens/>
        <w:spacing w:after="0" w:line="240" w:lineRule="auto"/>
        <w:ind w:firstLine="283"/>
        <w:jc w:val="both"/>
        <w:rPr>
          <w:rFonts w:ascii="Verdana" w:hAnsi="Verdana"/>
          <w:color w:val="000000"/>
          <w:sz w:val="20"/>
          <w:lang w:val="es-AR"/>
        </w:rPr>
      </w:pPr>
      <w:r w:rsidRPr="00D96EEE">
        <w:rPr>
          <w:rFonts w:ascii="Verdana" w:hAnsi="Verdana"/>
          <w:color w:val="000000"/>
          <w:sz w:val="20"/>
          <w:lang w:val="es-AR"/>
        </w:rPr>
        <w:t xml:space="preserve">Quevedo es, ante todo, intensidad. No descubrió una sola forma estrófica (proeza lograda de hombres cuya valía fue incomparablemente menor: verbigracia, Espinel); no agregó a universo una sola alma; no enriqueció de voces duraderas la lengua. Transverberó su obra de tan intensa certitud de vivir que su magnífico ademán se eterniza en una firme encarnación de leyenda. Fue un sentidor del mundo. Fue una </w:t>
      </w:r>
      <w:r w:rsidRPr="00D96EEE">
        <w:rPr>
          <w:rFonts w:ascii="Verdana" w:hAnsi="Verdana"/>
          <w:color w:val="000000"/>
          <w:sz w:val="20"/>
          <w:lang w:val="es-AR"/>
        </w:rPr>
        <w:lastRenderedPageBreak/>
        <w:t>realidad más. Yo quiero equipararlo a España, que no ha desparramado por la tierra caminos nuevos, pero cuyo latido de vivir es tan fuerte que sobresale del rumor numeroso de las otras naciones.</w:t>
      </w:r>
    </w:p>
    <w:sectPr w:rsidR="000B1B52" w:rsidRPr="00D96EEE" w:rsidSect="00D96EE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0276" w14:textId="77777777" w:rsidR="000F6692" w:rsidRDefault="000F6692" w:rsidP="00D96EEE">
      <w:pPr>
        <w:spacing w:after="0" w:line="240" w:lineRule="auto"/>
      </w:pPr>
      <w:r>
        <w:separator/>
      </w:r>
    </w:p>
  </w:endnote>
  <w:endnote w:type="continuationSeparator" w:id="0">
    <w:p w14:paraId="43E6CA43" w14:textId="77777777" w:rsidR="000F6692" w:rsidRDefault="000F6692" w:rsidP="00D96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86ED" w14:textId="77777777" w:rsidR="00D96EEE" w:rsidRDefault="00D96EEE" w:rsidP="00415F1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204B5E7" w14:textId="77777777" w:rsidR="00D96EEE" w:rsidRDefault="00D96EEE" w:rsidP="00D96E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4568" w14:textId="4E641535" w:rsidR="00D96EEE" w:rsidRPr="00D96EEE" w:rsidRDefault="00D96EEE" w:rsidP="00D96EEE">
    <w:pPr>
      <w:pStyle w:val="Footer"/>
      <w:ind w:right="360"/>
      <w:rPr>
        <w:rFonts w:ascii="Arial" w:hAnsi="Arial" w:cs="Arial"/>
        <w:color w:val="999999"/>
        <w:sz w:val="20"/>
        <w:lang w:val="ru-RU"/>
      </w:rPr>
    </w:pPr>
    <w:r w:rsidRPr="00D96EE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7ADA" w14:textId="77777777" w:rsidR="00D96EEE" w:rsidRDefault="00D96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5D17" w14:textId="77777777" w:rsidR="000F6692" w:rsidRDefault="000F6692" w:rsidP="00D96EEE">
      <w:pPr>
        <w:spacing w:after="0" w:line="240" w:lineRule="auto"/>
      </w:pPr>
      <w:r>
        <w:separator/>
      </w:r>
    </w:p>
  </w:footnote>
  <w:footnote w:type="continuationSeparator" w:id="0">
    <w:p w14:paraId="3D357BA5" w14:textId="77777777" w:rsidR="000F6692" w:rsidRDefault="000F6692" w:rsidP="00D96E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65C4" w14:textId="77777777" w:rsidR="00D96EEE" w:rsidRDefault="00D96E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3890" w14:textId="4BFCED0B" w:rsidR="00D96EEE" w:rsidRPr="00D96EEE" w:rsidRDefault="00D96EEE" w:rsidP="00D96EEE">
    <w:pPr>
      <w:pStyle w:val="Header"/>
      <w:rPr>
        <w:rFonts w:ascii="Arial" w:hAnsi="Arial" w:cs="Arial"/>
        <w:color w:val="999999"/>
        <w:sz w:val="20"/>
        <w:lang w:val="ru-RU"/>
      </w:rPr>
    </w:pPr>
    <w:r w:rsidRPr="00D96EE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51307" w14:textId="77777777" w:rsidR="00D96EEE" w:rsidRDefault="00D9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1B52"/>
    <w:rsid w:val="000F6692"/>
    <w:rsid w:val="0015074B"/>
    <w:rsid w:val="0029639D"/>
    <w:rsid w:val="00326F90"/>
    <w:rsid w:val="00A37BF9"/>
    <w:rsid w:val="00AA1D8D"/>
    <w:rsid w:val="00B47730"/>
    <w:rsid w:val="00CB0664"/>
    <w:rsid w:val="00D96EEE"/>
    <w:rsid w:val="00FB4CA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72F7A4"/>
  <w14:defaultImageDpi w14:val="300"/>
  <w15:docId w15:val="{43024D8B-24BB-4D67-B1DD-5001BE0E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FB4CAD"/>
    <w:pPr>
      <w:spacing w:after="0" w:line="300"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FB4CAD"/>
    <w:pPr>
      <w:spacing w:after="0" w:line="300" w:lineRule="atLeast"/>
      <w:jc w:val="both"/>
    </w:pPr>
    <w:rPr>
      <w:rFonts w:ascii="Cambria" w:eastAsia="Cambria" w:hAnsi="Cambria" w:cs="Times New Roman"/>
      <w:color w:val="000000"/>
      <w:sz w:val="24"/>
      <w:szCs w:val="24"/>
      <w:lang w:val="es" w:eastAsia="es"/>
    </w:rPr>
  </w:style>
  <w:style w:type="paragraph" w:customStyle="1" w:styleId="Para04">
    <w:name w:val="Para 04"/>
    <w:basedOn w:val="Normal"/>
    <w:qFormat/>
    <w:rsid w:val="00FB4CAD"/>
    <w:pPr>
      <w:spacing w:after="0" w:line="300" w:lineRule="atLeast"/>
      <w:ind w:hangingChars="150" w:hanging="150"/>
    </w:pPr>
    <w:rPr>
      <w:rFonts w:ascii="Cambria" w:eastAsia="Cambria" w:hAnsi="Cambria" w:cs="Cambria"/>
      <w:i/>
      <w:iCs/>
      <w:color w:val="000000"/>
      <w:sz w:val="24"/>
      <w:szCs w:val="24"/>
      <w:lang w:val="es" w:eastAsia="es"/>
    </w:rPr>
  </w:style>
  <w:style w:type="character" w:customStyle="1" w:styleId="0Text">
    <w:name w:val="0 Text"/>
    <w:rsid w:val="00FB4CAD"/>
    <w:rPr>
      <w:i/>
      <w:iCs/>
    </w:rPr>
  </w:style>
  <w:style w:type="character" w:customStyle="1" w:styleId="1Text">
    <w:name w:val="1 Text"/>
    <w:rsid w:val="00FB4CAD"/>
    <w:rPr>
      <w:sz w:val="19"/>
      <w:szCs w:val="19"/>
    </w:rPr>
  </w:style>
  <w:style w:type="paragraph" w:customStyle="1" w:styleId="Para21">
    <w:name w:val="Para 21"/>
    <w:basedOn w:val="Normal"/>
    <w:qFormat/>
    <w:rsid w:val="00A37BF9"/>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D96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863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1411</Words>
  <Characters>7060</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Menoscabo y grandeza de Quevedo</dc:title>
  <dc:subject/>
  <dc:creator>Jorge Luis Borges</dc:creator>
  <cp:keywords/>
  <dc:description/>
  <cp:lastModifiedBy>Andrey Piskunov</cp:lastModifiedBy>
  <cp:revision>6</cp:revision>
  <dcterms:created xsi:type="dcterms:W3CDTF">2013-12-23T23:15:00Z</dcterms:created>
  <dcterms:modified xsi:type="dcterms:W3CDTF">2026-05-22T04:26:00Z</dcterms:modified>
  <cp:category/>
</cp:coreProperties>
</file>